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6946" w:leader="none"/>
          <w:tab w:val="left" w:pos="13183" w:leader="none"/>
          <w:tab w:val="left" w:pos="24956" w:leader="none"/>
          <w:tab w:val="right" w:pos="29028" w:leader="none"/>
        </w:tabs>
        <w:suppressAutoHyphens w:val="true"/>
        <w:spacing w:before="0" w:after="200" w:line="240"/>
        <w:ind w:right="28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 </w:t>
      </w:r>
    </w:p>
    <w:p>
      <w:pPr>
        <w:tabs>
          <w:tab w:val="left" w:pos="6946" w:leader="none"/>
          <w:tab w:val="left" w:pos="13183" w:leader="none"/>
          <w:tab w:val="left" w:pos="24956" w:leader="none"/>
          <w:tab w:val="right" w:pos="29028" w:leader="none"/>
        </w:tabs>
        <w:suppressAutoHyphens w:val="true"/>
        <w:spacing w:before="0" w:after="200" w:line="240"/>
        <w:ind w:right="28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АДМИНИСТРАЦИЯ</w:t>
      </w:r>
    </w:p>
    <w:p>
      <w:pPr>
        <w:tabs>
          <w:tab w:val="left" w:pos="6946" w:leader="none"/>
          <w:tab w:val="left" w:pos="13183" w:leader="none"/>
          <w:tab w:val="left" w:pos="24956" w:leader="none"/>
          <w:tab w:val="right" w:pos="29028" w:leader="none"/>
        </w:tabs>
        <w:suppressAutoHyphens w:val="true"/>
        <w:spacing w:before="0" w:after="200" w:line="240"/>
        <w:ind w:right="28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КУНЬЕВСКОГО   СЕЛЬСОВЕТА</w:t>
        <w:br/>
        <w:t xml:space="preserve">ГОРШЕЧЕНСКОГО РАЙОНА КУРСКОЙ ОБЛАСТИ</w:t>
      </w:r>
    </w:p>
    <w:p>
      <w:pPr>
        <w:tabs>
          <w:tab w:val="left" w:pos="6946" w:leader="none"/>
          <w:tab w:val="left" w:pos="13183" w:leader="none"/>
          <w:tab w:val="left" w:pos="24956" w:leader="none"/>
          <w:tab w:val="right" w:pos="29028" w:leader="none"/>
        </w:tabs>
        <w:suppressAutoHyphens w:val="true"/>
        <w:spacing w:before="0" w:after="200" w:line="240"/>
        <w:ind w:right="28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ПОСТАНОВЛЕНИЕ</w:t>
      </w: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от  15.01. 2021 года   № 7</w:t>
      </w: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О внесении изменений в административный регламент по предоставлению муниципальной услуги </w:t>
      </w: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Предоставление земельных участков, находящихся в муниципальной собственности, расположенных 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 гражданам и крестьянским (фермерским) хозяйствам для осуществления крестьянским (фермерским) хозяйством его деятельности</w:t>
      </w: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В целях реализации  Федерального  закона   от 27.07.2010 г. № 210-ФЗ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Об организации предоставления государственных и муниципальных  услуг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в соответствии с Федеральным  законом   от 06.10.2003 г. № 131-ФЗ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Об общих  принципах   организации  местного  самоуправления  в Российской Федерации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auto" w:val="clear"/>
        </w:rPr>
        <w:t xml:space="preserve">с Постановлением  Администрации Курской области от 18 ноября 2020 г. N 1152-па "О перечне услуг и функций по осуществлению государственного контроля (надзора) в Курской области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auto" w:val="clear"/>
        </w:rPr>
        <w:t xml:space="preserve">»,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постановлением  Администрации Куньевского    сельсовета  Горшеченского района от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  16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auto" w:val="clear"/>
        </w:rPr>
        <w:t xml:space="preserve">.11.2018 года № 114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auto" w:val="clear"/>
        </w:rPr>
        <w:t xml:space="preserve">О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б утверждении перечня муниципальных услуг,предоставляемых администрацией  Куньевского   сельсовета Горшеченского района Курской области"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auto" w:val="clear"/>
        </w:rPr>
        <w:t xml:space="preserve">  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Администрация Куньевского   сельсовета Горшеченского района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ПОСТАНОВЛЯЕТ: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ab/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Внести изменения в наименование </w:t>
      </w:r>
      <w:hyperlink xmlns:r="http://schemas.openxmlformats.org/officeDocument/2006/relationships" r:id="docRId0">
        <w:r>
          <w:rPr>
            <w:rFonts w:ascii="Arial" w:hAnsi="Arial" w:cs="Arial" w:eastAsia="Arial"/>
            <w:color w:val="000000"/>
            <w:spacing w:val="0"/>
            <w:position w:val="0"/>
            <w:sz w:val="24"/>
            <w:u w:val="single"/>
            <w:shd w:fill="auto" w:val="clear"/>
          </w:rPr>
          <w:t xml:space="preserve">административн</w:t>
        </w:r>
        <w:r>
          <w:rPr>
            <w:rFonts w:ascii="Arial" w:hAnsi="Arial" w:cs="Arial" w:eastAsia="Arial"/>
            <w:vanish/>
            <w:color w:val="000000"/>
            <w:spacing w:val="0"/>
            <w:position w:val="0"/>
            <w:sz w:val="24"/>
            <w:u w:val="single"/>
            <w:shd w:fill="auto" w:val="clear"/>
          </w:rPr>
          <w:t xml:space="preserve">HYPERLINK "consultantplus://offline/ref=26F143990D994E81E73CDAE93350340D649819D0EEFC30FF2EFD300EB88E2BE7D60F8D083CCE2B8B7E6AD4D0ECM"</w:t>
        </w:r>
        <w:r>
          <w:rPr>
            <w:rFonts w:ascii="Arial" w:hAnsi="Arial" w:cs="Arial" w:eastAsia="Arial"/>
            <w:color w:val="000000"/>
            <w:spacing w:val="0"/>
            <w:position w:val="0"/>
            <w:sz w:val="24"/>
            <w:u w:val="single"/>
            <w:shd w:fill="auto" w:val="clear"/>
          </w:rPr>
          <w:t xml:space="preserve">ого</w:t>
        </w:r>
        <w:r>
          <w:rPr>
            <w:rFonts w:ascii="Arial" w:hAnsi="Arial" w:cs="Arial" w:eastAsia="Arial"/>
            <w:vanish/>
            <w:color w:val="000000"/>
            <w:spacing w:val="0"/>
            <w:position w:val="0"/>
            <w:sz w:val="24"/>
            <w:u w:val="single"/>
            <w:shd w:fill="auto" w:val="clear"/>
          </w:rPr>
          <w:t xml:space="preserve">HYPERLINK "consultantplus://offline/ref=26F143990D994E81E73CDAE93350340D649819D0EEFC30FF2EFD300EB88E2BE7D60F8D083CCE2B8B7E6AD4D0ECM"</w:t>
        </w:r>
        <w:r>
          <w:rPr>
            <w:rFonts w:ascii="Arial" w:hAnsi="Arial" w:cs="Arial" w:eastAsia="Arial"/>
            <w:color w:val="000000"/>
            <w:spacing w:val="0"/>
            <w:position w:val="0"/>
            <w:sz w:val="24"/>
            <w:u w:val="single"/>
            <w:shd w:fill="auto" w:val="clear"/>
          </w:rPr>
          <w:t xml:space="preserve"> регламент</w:t>
        </w:r>
      </w:hyperlink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а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по предоставлению муниципальной услуги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Предоставление земельных участков, находящихся в муниципальной собственности, расположенных 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 гражданам и крестьянским (фермерским) хозяйствам для осуществления крестьянским (фермерским) хозяйством его деятельности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»:</w:t>
      </w:r>
    </w:p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Читать наименование административного регламента и далее по тексту: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Предоставление земельных участков, находящихся в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  муниципальной  собственности, расположенных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</w:p>
    <w:p>
      <w:pPr>
        <w:tabs>
          <w:tab w:val="left" w:pos="6946" w:leader="none"/>
          <w:tab w:val="left" w:pos="13183" w:leader="none"/>
          <w:tab w:val="left" w:pos="24956" w:leader="none"/>
          <w:tab w:val="right" w:pos="29028" w:leader="none"/>
        </w:tabs>
        <w:suppressAutoHyphens w:val="true"/>
        <w:spacing w:before="0" w:after="200" w:line="240"/>
        <w:ind w:right="28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  </w:t>
        <w:tab/>
        <w:t xml:space="preserve">4.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Постановление  вступает  в силу  со  дня  его обнародования и подлежит размещению на  официальном   сайте  Администрации Куньевского    сельсовета Горшеченского  района   </w:t>
      </w:r>
      <w:hyperlink xmlns:r="http://schemas.openxmlformats.org/officeDocument/2006/relationships" r:id="docRId1">
        <w:r>
          <w:rPr>
            <w:rFonts w:ascii="Arial" w:hAnsi="Arial" w:cs="Arial" w:eastAsia="Arial"/>
            <w:color w:val="00000A"/>
            <w:spacing w:val="0"/>
            <w:position w:val="0"/>
            <w:sz w:val="22"/>
            <w:u w:val="single"/>
            <w:shd w:fill="auto" w:val="clear"/>
          </w:rPr>
          <w:t xml:space="preserve">http://</w:t>
        </w:r>
      </w:hyperlink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 </w:t>
      </w:r>
      <w:hyperlink xmlns:r="http://schemas.openxmlformats.org/officeDocument/2006/relationships" r:id="docRId2">
        <w:r>
          <w:rPr>
            <w:rFonts w:ascii="Arial" w:hAnsi="Arial" w:cs="Arial" w:eastAsia="Arial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www.kunevsky.ru</w:t>
        </w:r>
      </w:hyperlink>
      <w:r>
        <w:rPr>
          <w:rFonts w:ascii="Arial" w:hAnsi="Arial" w:cs="Arial" w:eastAsia="Arial"/>
          <w:color w:val="00000A"/>
          <w:spacing w:val="0"/>
          <w:position w:val="0"/>
          <w:sz w:val="22"/>
          <w:shd w:fill="auto" w:val="clear"/>
        </w:rPr>
        <w:t xml:space="preserve">.</w:t>
      </w:r>
    </w:p>
    <w:p>
      <w:pPr>
        <w:tabs>
          <w:tab w:val="left" w:pos="6946" w:leader="none"/>
          <w:tab w:val="left" w:pos="13183" w:leader="none"/>
          <w:tab w:val="left" w:pos="24956" w:leader="none"/>
          <w:tab w:val="right" w:pos="29028" w:leader="none"/>
        </w:tabs>
        <w:suppressAutoHyphens w:val="true"/>
        <w:spacing w:before="0" w:after="200" w:line="240"/>
        <w:ind w:right="28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tabs>
          <w:tab w:val="left" w:pos="6946" w:leader="none"/>
          <w:tab w:val="left" w:pos="13183" w:leader="none"/>
          <w:tab w:val="left" w:pos="24956" w:leader="none"/>
          <w:tab w:val="right" w:pos="29028" w:leader="none"/>
        </w:tabs>
        <w:suppressAutoHyphens w:val="true"/>
        <w:spacing w:before="0" w:after="200" w:line="240"/>
        <w:ind w:right="28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Глава  Куньевского    сельсовета</w:t>
      </w:r>
    </w:p>
    <w:p>
      <w:pPr>
        <w:tabs>
          <w:tab w:val="left" w:pos="6946" w:leader="none"/>
          <w:tab w:val="left" w:pos="13183" w:leader="none"/>
          <w:tab w:val="left" w:pos="24956" w:leader="none"/>
          <w:tab w:val="right" w:pos="29028" w:leader="none"/>
        </w:tabs>
        <w:suppressAutoHyphens w:val="true"/>
        <w:spacing w:before="0" w:after="200" w:line="240"/>
        <w:ind w:right="28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Горшеченского района                                                Н.А.Полянский</w:t>
      </w: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387" w:leader="none"/>
          <w:tab w:val="right" w:pos="10317" w:leader="none"/>
        </w:tabs>
        <w:spacing w:before="0" w:after="0" w:line="240"/>
        <w:ind w:right="29" w:left="467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/" Id="docRId1" Type="http://schemas.openxmlformats.org/officeDocument/2006/relationships/hyperlink"/><Relationship Target="numbering.xml" Id="docRId3" Type="http://schemas.openxmlformats.org/officeDocument/2006/relationships/numbering"/><Relationship TargetMode="External" Target="consultantplus://offline/ref=26F143990D994E81E73CDAE93350340D649819D0EEFC30FF2EFD300EB88E2BE7D60F8D083CCE2B8B7E6AD4D0ECM" Id="docRId0" Type="http://schemas.openxmlformats.org/officeDocument/2006/relationships/hyperlink"/><Relationship TargetMode="External" Target="http://www.kunevsky.ru/" Id="docRId2" Type="http://schemas.openxmlformats.org/officeDocument/2006/relationships/hyperlink"/><Relationship Target="styles.xml" Id="docRId4" Type="http://schemas.openxmlformats.org/officeDocument/2006/relationships/styles"/></Relationships>
</file>